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640" w:rsidRDefault="00D81640">
      <w:pPr>
        <w:spacing w:before="77" w:after="77" w:line="240" w:lineRule="exact"/>
        <w:rPr>
          <w:sz w:val="19"/>
          <w:szCs w:val="19"/>
        </w:rPr>
      </w:pPr>
      <w:bookmarkStart w:id="0" w:name="_GoBack"/>
      <w:bookmarkEnd w:id="0"/>
    </w:p>
    <w:p w:rsidR="007369C8" w:rsidRDefault="007369C8" w:rsidP="007369C8">
      <w:pPr>
        <w:jc w:val="center"/>
      </w:pPr>
    </w:p>
    <w:p w:rsidR="007369C8" w:rsidRDefault="007369C8" w:rsidP="007369C8">
      <w:pPr>
        <w:pStyle w:val="3"/>
        <w:rPr>
          <w:sz w:val="28"/>
        </w:rPr>
      </w:pPr>
      <w:r>
        <w:rPr>
          <w:sz w:val="28"/>
        </w:rPr>
        <w:t>Российская Федерация</w:t>
      </w:r>
    </w:p>
    <w:p w:rsidR="007369C8" w:rsidRDefault="007369C8" w:rsidP="007369C8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7369C8" w:rsidRDefault="007369C8" w:rsidP="007369C8">
      <w:pPr>
        <w:tabs>
          <w:tab w:val="left" w:pos="1497"/>
        </w:tabs>
        <w:jc w:val="center"/>
        <w:rPr>
          <w:b/>
          <w:sz w:val="28"/>
        </w:rPr>
      </w:pPr>
    </w:p>
    <w:p w:rsidR="007369C8" w:rsidRDefault="007369C8" w:rsidP="007369C8">
      <w:pPr>
        <w:pStyle w:val="2"/>
        <w:spacing w:line="360" w:lineRule="auto"/>
      </w:pPr>
      <w:r>
        <w:t>АДМИНИСТРАЦИЯ ПОДДОРСКОГО МУНИЦИПАЛЬНОГО ОКРУГА</w:t>
      </w:r>
    </w:p>
    <w:p w:rsidR="007369C8" w:rsidRDefault="007369C8" w:rsidP="007369C8">
      <w:pPr>
        <w:pStyle w:val="4"/>
        <w:spacing w:line="360" w:lineRule="auto"/>
        <w:rPr>
          <w:sz w:val="32"/>
        </w:rPr>
      </w:pPr>
      <w:r>
        <w:rPr>
          <w:sz w:val="32"/>
        </w:rPr>
        <w:t>П О С Т А Н О В Л Е Н И Е</w:t>
      </w:r>
    </w:p>
    <w:p w:rsidR="007369C8" w:rsidRDefault="007369C8" w:rsidP="007369C8">
      <w:pPr>
        <w:pStyle w:val="5"/>
      </w:pPr>
    </w:p>
    <w:p w:rsidR="007369C8" w:rsidRDefault="007369C8" w:rsidP="007369C8">
      <w:pPr>
        <w:pStyle w:val="5"/>
      </w:pPr>
    </w:p>
    <w:p w:rsidR="007369C8" w:rsidRDefault="007369C8" w:rsidP="007369C8">
      <w:pPr>
        <w:pStyle w:val="5"/>
      </w:pPr>
    </w:p>
    <w:p w:rsidR="007369C8" w:rsidRPr="007369C8" w:rsidRDefault="007369C8" w:rsidP="007369C8">
      <w:pPr>
        <w:pStyle w:val="2"/>
        <w:spacing w:line="240" w:lineRule="exact"/>
        <w:jc w:val="left"/>
        <w:rPr>
          <w:b w:val="0"/>
          <w:sz w:val="28"/>
          <w:szCs w:val="28"/>
        </w:rPr>
      </w:pPr>
      <w:r w:rsidRPr="007369C8">
        <w:rPr>
          <w:b w:val="0"/>
          <w:sz w:val="28"/>
          <w:szCs w:val="28"/>
        </w:rPr>
        <w:t xml:space="preserve">      </w:t>
      </w:r>
      <w:r w:rsidR="00E72463">
        <w:rPr>
          <w:b w:val="0"/>
          <w:sz w:val="28"/>
          <w:szCs w:val="28"/>
        </w:rPr>
        <w:t xml:space="preserve"> </w:t>
      </w:r>
      <w:r w:rsidRPr="007369C8">
        <w:rPr>
          <w:b w:val="0"/>
          <w:sz w:val="28"/>
          <w:szCs w:val="28"/>
        </w:rPr>
        <w:t xml:space="preserve">    № </w:t>
      </w:r>
    </w:p>
    <w:p w:rsidR="007369C8" w:rsidRDefault="007369C8" w:rsidP="007369C8">
      <w:pPr>
        <w:spacing w:line="240" w:lineRule="exact"/>
        <w:jc w:val="both"/>
        <w:rPr>
          <w:rFonts w:ascii="Times New Roman" w:hAnsi="Times New Roman" w:cs="Times New Roman"/>
          <w:sz w:val="28"/>
        </w:rPr>
      </w:pPr>
      <w:r w:rsidRPr="007369C8">
        <w:rPr>
          <w:rFonts w:ascii="Times New Roman" w:hAnsi="Times New Roman" w:cs="Times New Roman"/>
          <w:sz w:val="28"/>
        </w:rPr>
        <w:t>с. Поддорье</w:t>
      </w:r>
    </w:p>
    <w:p w:rsidR="007369C8" w:rsidRDefault="007369C8" w:rsidP="007369C8">
      <w:pPr>
        <w:spacing w:line="240" w:lineRule="exact"/>
        <w:jc w:val="both"/>
      </w:pPr>
    </w:p>
    <w:p w:rsidR="00D81640" w:rsidRDefault="00CD506A">
      <w:pPr>
        <w:pStyle w:val="33"/>
        <w:shd w:val="clear" w:color="auto" w:fill="auto"/>
        <w:spacing w:before="0" w:after="564"/>
        <w:ind w:left="20"/>
      </w:pPr>
      <w:r>
        <w:t>Об утверждении Методических рекомендаций по применению проектно-</w:t>
      </w:r>
      <w:r>
        <w:br/>
        <w:t>сметного метода определения начальной (максимальной) цены</w:t>
      </w:r>
      <w:r>
        <w:br/>
        <w:t>контракта, цены контракта, заключаемого с единственным</w:t>
      </w:r>
      <w:r>
        <w:br/>
        <w:t>поставщиком (подрядчиком, исполнителем), на выполнение работ по</w:t>
      </w:r>
      <w:r>
        <w:br/>
        <w:t xml:space="preserve">содержанию автомобильных дорог общего пользования </w:t>
      </w:r>
      <w:r w:rsidR="007369C8">
        <w:t>местного значения Поддорского муниципального округа</w:t>
      </w:r>
    </w:p>
    <w:p w:rsidR="00D81640" w:rsidRDefault="00CD506A">
      <w:pPr>
        <w:pStyle w:val="24"/>
        <w:shd w:val="clear" w:color="auto" w:fill="auto"/>
        <w:spacing w:before="0" w:after="0" w:line="360" w:lineRule="exact"/>
        <w:ind w:firstLine="720"/>
        <w:jc w:val="both"/>
      </w:pPr>
      <w:r>
        <w:t>В соответствии с частью 20.1 статьи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нужд»:</w:t>
      </w:r>
    </w:p>
    <w:p w:rsidR="007369C8" w:rsidRDefault="00CD506A" w:rsidP="007369C8">
      <w:pPr>
        <w:pStyle w:val="24"/>
        <w:numPr>
          <w:ilvl w:val="0"/>
          <w:numId w:val="1"/>
        </w:numPr>
        <w:shd w:val="clear" w:color="auto" w:fill="auto"/>
        <w:tabs>
          <w:tab w:val="left" w:pos="1039"/>
        </w:tabs>
        <w:spacing w:before="0" w:after="0" w:line="360" w:lineRule="exact"/>
        <w:ind w:firstLine="720"/>
        <w:jc w:val="both"/>
      </w:pPr>
      <w:r>
        <w:t xml:space="preserve">Утвердить прилагаемые Методические рекомендации по применению проектно-сметного метода определения начальной (максимальной) цены контракта, цены контракта, заключаемого с единственным поставщиком (подрядчиком, исполнителем), на выполнение работ по содержанию автомобильных дорог общего пользования </w:t>
      </w:r>
      <w:r w:rsidR="007369C8">
        <w:t>мест</w:t>
      </w:r>
      <w:r>
        <w:t>ного значения</w:t>
      </w:r>
      <w:r w:rsidR="007369C8">
        <w:t xml:space="preserve"> Поддорского муниципального округа.</w:t>
      </w:r>
    </w:p>
    <w:p w:rsidR="007369C8" w:rsidRDefault="007369C8" w:rsidP="007369C8">
      <w:pPr>
        <w:pStyle w:val="24"/>
        <w:shd w:val="clear" w:color="auto" w:fill="auto"/>
        <w:tabs>
          <w:tab w:val="left" w:pos="1039"/>
        </w:tabs>
        <w:spacing w:before="0" w:after="0" w:line="360" w:lineRule="exact"/>
        <w:jc w:val="both"/>
      </w:pPr>
      <w:r>
        <w:tab/>
        <w:t>2.</w:t>
      </w:r>
      <w:r w:rsidRPr="007369C8">
        <w:t xml:space="preserve">Опубликовать </w:t>
      </w:r>
      <w:r>
        <w:t>постановле</w:t>
      </w:r>
      <w:r w:rsidRPr="007369C8">
        <w:t xml:space="preserve">ние в источнике официального опубликования Поддорского муниципального округа и разместить на официальном сайте Администрации Поддорского муниципального </w:t>
      </w:r>
      <w:r w:rsidR="00C31418">
        <w:t>округа</w:t>
      </w:r>
      <w:r w:rsidRPr="007369C8">
        <w:t xml:space="preserve"> в информационно - телекоммуникационной сети «Интернет».</w:t>
      </w:r>
    </w:p>
    <w:p w:rsidR="007369C8" w:rsidRDefault="007369C8" w:rsidP="007369C8">
      <w:pPr>
        <w:pStyle w:val="24"/>
        <w:shd w:val="clear" w:color="auto" w:fill="auto"/>
        <w:tabs>
          <w:tab w:val="left" w:pos="1039"/>
        </w:tabs>
        <w:spacing w:before="0" w:after="0" w:line="360" w:lineRule="exact"/>
        <w:jc w:val="both"/>
      </w:pPr>
    </w:p>
    <w:p w:rsidR="007369C8" w:rsidRDefault="007369C8" w:rsidP="007369C8">
      <w:pPr>
        <w:pStyle w:val="24"/>
        <w:shd w:val="clear" w:color="auto" w:fill="auto"/>
        <w:tabs>
          <w:tab w:val="left" w:pos="1039"/>
        </w:tabs>
        <w:spacing w:before="0" w:after="0" w:line="360" w:lineRule="exact"/>
        <w:jc w:val="both"/>
      </w:pPr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 внесла и завизировала</w:t>
      </w:r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главный специалист                                                          </w:t>
      </w:r>
      <w:proofErr w:type="spellStart"/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О.Д.Хома</w:t>
      </w:r>
      <w:proofErr w:type="spellEnd"/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 согласовали:</w:t>
      </w:r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Первый заместитель Главы  </w:t>
      </w:r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Адм.муниципального</w:t>
      </w:r>
      <w:proofErr w:type="spellEnd"/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округа</w:t>
      </w:r>
      <w:proofErr w:type="gramEnd"/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</w:t>
      </w:r>
      <w:proofErr w:type="spellStart"/>
      <w:r w:rsidRPr="007369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С.Н.Петров</w:t>
      </w:r>
      <w:proofErr w:type="spellEnd"/>
    </w:p>
    <w:p w:rsidR="007369C8" w:rsidRPr="007369C8" w:rsidRDefault="007369C8" w:rsidP="007369C8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369C8" w:rsidRPr="007369C8" w:rsidRDefault="007369C8" w:rsidP="007369C8">
      <w:pPr>
        <w:widowControl/>
        <w:spacing w:line="24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369C8" w:rsidRDefault="007369C8" w:rsidP="007369C8">
      <w:pPr>
        <w:pStyle w:val="24"/>
        <w:shd w:val="clear" w:color="auto" w:fill="auto"/>
        <w:tabs>
          <w:tab w:val="left" w:pos="1039"/>
        </w:tabs>
        <w:spacing w:before="0" w:after="0" w:line="360" w:lineRule="exact"/>
        <w:jc w:val="both"/>
      </w:pPr>
    </w:p>
    <w:p w:rsidR="00C31418" w:rsidRDefault="00C31418">
      <w:pPr>
        <w:pStyle w:val="24"/>
        <w:shd w:val="clear" w:color="auto" w:fill="auto"/>
        <w:spacing w:before="0" w:after="404" w:line="240" w:lineRule="exact"/>
        <w:ind w:left="5380"/>
        <w:jc w:val="left"/>
      </w:pPr>
    </w:p>
    <w:p w:rsidR="00D81640" w:rsidRDefault="00C31418">
      <w:pPr>
        <w:pStyle w:val="24"/>
        <w:shd w:val="clear" w:color="auto" w:fill="auto"/>
        <w:spacing w:before="0" w:after="404" w:line="240" w:lineRule="exact"/>
        <w:ind w:left="5380"/>
        <w:jc w:val="left"/>
      </w:pPr>
      <w:r>
        <w:lastRenderedPageBreak/>
        <w:t>Утверждены постановл</w:t>
      </w:r>
      <w:r w:rsidR="00CD506A">
        <w:t xml:space="preserve">ением </w:t>
      </w:r>
      <w:r>
        <w:t xml:space="preserve">Администрации Поддорского муниципального округа  </w:t>
      </w:r>
    </w:p>
    <w:p w:rsidR="00D81640" w:rsidRDefault="00CD506A">
      <w:pPr>
        <w:pStyle w:val="33"/>
        <w:shd w:val="clear" w:color="auto" w:fill="auto"/>
        <w:spacing w:before="0" w:after="58" w:line="260" w:lineRule="exact"/>
        <w:ind w:left="20"/>
      </w:pPr>
      <w:r>
        <w:t>МЕТОДИЧЕСКИЕ РЕКОМЕНДАЦИИ</w:t>
      </w:r>
    </w:p>
    <w:p w:rsidR="00D81640" w:rsidRDefault="00CD506A">
      <w:pPr>
        <w:pStyle w:val="24"/>
        <w:shd w:val="clear" w:color="auto" w:fill="auto"/>
        <w:spacing w:before="0" w:after="564" w:line="240" w:lineRule="exact"/>
        <w:ind w:left="20"/>
      </w:pPr>
      <w:r>
        <w:t>по применению проектно-сметного метода определения начальной</w:t>
      </w:r>
      <w:r>
        <w:br/>
        <w:t>(максимальной) цены контракта, цены контракта, заключаемого с</w:t>
      </w:r>
      <w:r>
        <w:br/>
        <w:t>единственным поставщиком (подрядчиком, исполнителем), на выполнение</w:t>
      </w:r>
      <w:r>
        <w:br/>
        <w:t>работ по содержанию автомобильных дорог общего пользования</w:t>
      </w:r>
      <w:r>
        <w:br/>
      </w:r>
      <w:r w:rsidR="00C31418">
        <w:t xml:space="preserve">местного </w:t>
      </w:r>
      <w:r>
        <w:t xml:space="preserve">значения </w:t>
      </w:r>
      <w:r w:rsidR="00C31418">
        <w:t>Поддорского муниципального округа</w:t>
      </w:r>
    </w:p>
    <w:p w:rsidR="00D81640" w:rsidRDefault="00CD506A">
      <w:pPr>
        <w:pStyle w:val="24"/>
        <w:numPr>
          <w:ilvl w:val="0"/>
          <w:numId w:val="2"/>
        </w:numPr>
        <w:shd w:val="clear" w:color="auto" w:fill="auto"/>
        <w:tabs>
          <w:tab w:val="left" w:pos="1054"/>
        </w:tabs>
        <w:spacing w:before="0" w:after="0" w:line="360" w:lineRule="exact"/>
        <w:ind w:firstLine="740"/>
        <w:jc w:val="both"/>
      </w:pPr>
      <w:r>
        <w:t xml:space="preserve">Настоящие Методические рекомендации определяют правила по применению проектно-сметного метода определения начальной (максимальной) цены контракта, цены контракта, заключаемого с единственным поставщиком (подрядчиком, исполнителем), на выполнение работ по содержанию автомобильных дорог общего пользования </w:t>
      </w:r>
      <w:r w:rsidR="00C31418">
        <w:t xml:space="preserve">местного </w:t>
      </w:r>
      <w:r>
        <w:t>значения</w:t>
      </w:r>
      <w:r w:rsidR="00C31418" w:rsidRPr="00C31418">
        <w:t xml:space="preserve"> </w:t>
      </w:r>
      <w:r w:rsidR="00C31418">
        <w:t>Поддорского муниципального округа</w:t>
      </w:r>
      <w:r>
        <w:t xml:space="preserve"> (далее автомобильные дороги).</w:t>
      </w:r>
    </w:p>
    <w:p w:rsidR="00D81640" w:rsidRDefault="00CD506A">
      <w:pPr>
        <w:pStyle w:val="24"/>
        <w:numPr>
          <w:ilvl w:val="0"/>
          <w:numId w:val="2"/>
        </w:numPr>
        <w:shd w:val="clear" w:color="auto" w:fill="auto"/>
        <w:spacing w:before="0" w:after="0" w:line="360" w:lineRule="exact"/>
        <w:ind w:firstLine="740"/>
        <w:jc w:val="both"/>
      </w:pPr>
      <w:r>
        <w:t xml:space="preserve"> Определение начальной (максимальной) цены контракта, цены контракта, заключаемого с единственным поставщиком (подрядчиком, исполнителем), на выполнение работ по содержанию автомобильных дорог осуществляется на основании сметной стоимости.</w:t>
      </w:r>
    </w:p>
    <w:p w:rsidR="00D81640" w:rsidRDefault="00CD506A">
      <w:pPr>
        <w:pStyle w:val="24"/>
        <w:numPr>
          <w:ilvl w:val="0"/>
          <w:numId w:val="2"/>
        </w:numPr>
        <w:shd w:val="clear" w:color="auto" w:fill="auto"/>
        <w:tabs>
          <w:tab w:val="left" w:pos="1054"/>
        </w:tabs>
        <w:spacing w:before="0" w:after="0" w:line="360" w:lineRule="exact"/>
        <w:ind w:firstLine="740"/>
        <w:jc w:val="both"/>
      </w:pPr>
      <w:r>
        <w:t>Сметная стоимость выполнения работ по содержанию автомобильных дорог рассчитывается в соответствии с Методическими рекомендациями по определению стоимости работ по содержанию автомобильных дорог федерального значения, утвержденными распоряжением Министерства транспорта Российской Федерации от 28 марта 2014 года № МС-25-р, отраслевыми сметными нормативами, применяемыми при проведении работ по содержанию автомобильных дорог федерального значения и дорожных сооружений, являющихся технологической частью этих дорог, на территории Новгородской области, утвержденными приказом Министерства транспорта Российской Федерации от 4 декабря 2013 года № 426 (далее Приказ № 426).</w:t>
      </w:r>
    </w:p>
    <w:p w:rsidR="00D81640" w:rsidRDefault="00CD506A">
      <w:pPr>
        <w:pStyle w:val="24"/>
        <w:numPr>
          <w:ilvl w:val="0"/>
          <w:numId w:val="2"/>
        </w:numPr>
        <w:shd w:val="clear" w:color="auto" w:fill="auto"/>
        <w:tabs>
          <w:tab w:val="left" w:pos="1054"/>
        </w:tabs>
        <w:spacing w:before="0" w:after="0" w:line="360" w:lineRule="exact"/>
        <w:ind w:firstLine="740"/>
        <w:jc w:val="both"/>
      </w:pPr>
      <w:r>
        <w:t xml:space="preserve">Пересчет сметной стоимости выполнения работ по содержанию автомобильных дорог в цены текущего года производится с применением индекса потребительских цен, публикуемых на официальном сайте Федеральной службы государственной статистики в информационно-телекоммуникационной сети «Интернет» </w:t>
      </w:r>
      <w:hyperlink r:id="rId7" w:history="1">
        <w:r>
          <w:rPr>
            <w:rStyle w:val="a3"/>
            <w:lang w:val="en-US" w:eastAsia="en-US" w:bidi="en-US"/>
          </w:rPr>
          <w:t>https</w:t>
        </w:r>
        <w:r w:rsidRPr="00EF4071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EF4071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fedstat</w:t>
        </w:r>
        <w:proofErr w:type="spellEnd"/>
        <w:r w:rsidRPr="00EF4071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EF4071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indicator</w:t>
        </w:r>
        <w:r w:rsidRPr="00EF4071">
          <w:rPr>
            <w:rStyle w:val="a3"/>
            <w:lang w:eastAsia="en-US" w:bidi="en-US"/>
          </w:rPr>
          <w:t>/33568</w:t>
        </w:r>
      </w:hyperlink>
      <w:r w:rsidRPr="00EF4071">
        <w:rPr>
          <w:lang w:eastAsia="en-US" w:bidi="en-US"/>
        </w:rPr>
        <w:t xml:space="preserve"> </w:t>
      </w:r>
      <w:r>
        <w:t>(Базовый индекс потребительских цен на товары и услуги).</w:t>
      </w:r>
    </w:p>
    <w:p w:rsidR="00D81640" w:rsidRDefault="00CD506A" w:rsidP="000923DA">
      <w:pPr>
        <w:pStyle w:val="24"/>
        <w:numPr>
          <w:ilvl w:val="0"/>
          <w:numId w:val="2"/>
        </w:numPr>
        <w:shd w:val="clear" w:color="auto" w:fill="auto"/>
        <w:tabs>
          <w:tab w:val="left" w:pos="1054"/>
        </w:tabs>
        <w:spacing w:before="0" w:after="0" w:line="360" w:lineRule="exact"/>
        <w:ind w:firstLine="740"/>
        <w:jc w:val="both"/>
      </w:pPr>
      <w:r>
        <w:t xml:space="preserve">Сметная стоимость выполнения работ по содержанию автомобильных дорог для определения начальной (максимальной) цены контракта, цены контракта, заключаемого с единственным поставщиком (подрядчиком, исполнителем), срок реализации которого составляет более одного года, индексируется исходя из индексов потребительских цен, указанных в пункте 4 настоящих Методических </w:t>
      </w:r>
      <w:r>
        <w:lastRenderedPageBreak/>
        <w:t>рекомендаций, начиная со второго года реализации контракта.</w:t>
      </w:r>
    </w:p>
    <w:p w:rsidR="00D81640" w:rsidRDefault="00CD506A">
      <w:pPr>
        <w:pStyle w:val="24"/>
        <w:numPr>
          <w:ilvl w:val="0"/>
          <w:numId w:val="2"/>
        </w:numPr>
        <w:shd w:val="clear" w:color="auto" w:fill="auto"/>
        <w:tabs>
          <w:tab w:val="left" w:pos="1080"/>
        </w:tabs>
        <w:spacing w:before="0" w:after="0" w:line="360" w:lineRule="exact"/>
        <w:ind w:firstLine="740"/>
        <w:jc w:val="both"/>
      </w:pPr>
      <w:r>
        <w:t>В случае определения сметной стоимости выполнения работ по содержанию автомобильных дорог для определения начальной (максимальной) цены контракта, цены контракта, заключаемого с единственным поставщиком (подрядчиком, исполнителем), срок реализации которого составляет более одного года, размер норматива средств на непредвиденные работы и затраты, включаемого в сметную стоимость, устанавливается в размере не более десяти процентов от сметной стоимости.</w:t>
      </w:r>
    </w:p>
    <w:sectPr w:rsidR="00D81640">
      <w:headerReference w:type="default" r:id="rId8"/>
      <w:pgSz w:w="11900" w:h="16840"/>
      <w:pgMar w:top="1095" w:right="532" w:bottom="1114" w:left="19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E82" w:rsidRDefault="005F3E82">
      <w:r>
        <w:separator/>
      </w:r>
    </w:p>
  </w:endnote>
  <w:endnote w:type="continuationSeparator" w:id="0">
    <w:p w:rsidR="005F3E82" w:rsidRDefault="005F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E82" w:rsidRDefault="005F3E82"/>
  </w:footnote>
  <w:footnote w:type="continuationSeparator" w:id="0">
    <w:p w:rsidR="005F3E82" w:rsidRDefault="005F3E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640" w:rsidRDefault="00EF407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4192270</wp:posOffset>
              </wp:positionH>
              <wp:positionV relativeFrom="page">
                <wp:posOffset>378460</wp:posOffset>
              </wp:positionV>
              <wp:extent cx="70485" cy="160655"/>
              <wp:effectExtent l="1270" t="0" r="444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1640" w:rsidRDefault="00CD506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0.1pt;margin-top:29.8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" filled="f" stroked="f">
              <v:textbox style="mso-fit-shape-to-text:t" inset="0,0,0,0">
                <w:txbxContent>
                  <w:p w:rsidR="00D81640" w:rsidRDefault="00CD506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E6302"/>
    <w:multiLevelType w:val="multilevel"/>
    <w:tmpl w:val="19321A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AE286E"/>
    <w:multiLevelType w:val="multilevel"/>
    <w:tmpl w:val="93DA8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640"/>
    <w:rsid w:val="000923DA"/>
    <w:rsid w:val="001A4C8E"/>
    <w:rsid w:val="00257908"/>
    <w:rsid w:val="004B3AE4"/>
    <w:rsid w:val="005F3E82"/>
    <w:rsid w:val="00664D98"/>
    <w:rsid w:val="006E42F5"/>
    <w:rsid w:val="007369C8"/>
    <w:rsid w:val="00846F31"/>
    <w:rsid w:val="00924A8A"/>
    <w:rsid w:val="00A013C8"/>
    <w:rsid w:val="00C31418"/>
    <w:rsid w:val="00C97E9D"/>
    <w:rsid w:val="00CD506A"/>
    <w:rsid w:val="00D81640"/>
    <w:rsid w:val="00E72463"/>
    <w:rsid w:val="00EF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7622A3-6253-4A13-9E75-5A38AF194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7369C8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styleId="2">
    <w:name w:val="heading 2"/>
    <w:basedOn w:val="a"/>
    <w:next w:val="a"/>
    <w:link w:val="20"/>
    <w:qFormat/>
    <w:rsid w:val="007369C8"/>
    <w:pPr>
      <w:keepNext/>
      <w:tabs>
        <w:tab w:val="left" w:pos="1497"/>
      </w:tabs>
      <w:jc w:val="center"/>
      <w:outlineLvl w:val="1"/>
    </w:pPr>
    <w:rPr>
      <w:rFonts w:ascii="Times New Roman" w:eastAsia="Times New Roman" w:hAnsi="Times New Roman" w:cs="Times New Roman"/>
      <w:b/>
      <w:color w:val="auto"/>
      <w:lang w:bidi="ar-SA"/>
    </w:rPr>
  </w:style>
  <w:style w:type="paragraph" w:styleId="3">
    <w:name w:val="heading 3"/>
    <w:basedOn w:val="a"/>
    <w:next w:val="a"/>
    <w:link w:val="30"/>
    <w:qFormat/>
    <w:rsid w:val="007369C8"/>
    <w:pPr>
      <w:keepNext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rFonts w:ascii="Times New Roman" w:eastAsia="Times New Roman" w:hAnsi="Times New Roman" w:cs="Times New Roman"/>
      <w:b/>
      <w:color w:val="auto"/>
      <w:sz w:val="32"/>
      <w:szCs w:val="20"/>
      <w:lang w:bidi="ar-SA"/>
    </w:rPr>
  </w:style>
  <w:style w:type="paragraph" w:styleId="4">
    <w:name w:val="heading 4"/>
    <w:basedOn w:val="a"/>
    <w:next w:val="a"/>
    <w:link w:val="40"/>
    <w:qFormat/>
    <w:rsid w:val="007369C8"/>
    <w:pPr>
      <w:keepNext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rFonts w:ascii="Times New Roman" w:eastAsia="Times New Roman" w:hAnsi="Times New Roman" w:cs="Times New Roman"/>
      <w:color w:val="auto"/>
      <w:sz w:val="36"/>
      <w:szCs w:val="20"/>
      <w:lang w:bidi="ar-SA"/>
    </w:rPr>
  </w:style>
  <w:style w:type="paragraph" w:styleId="5">
    <w:name w:val="heading 5"/>
    <w:basedOn w:val="a"/>
    <w:next w:val="a"/>
    <w:link w:val="50"/>
    <w:qFormat/>
    <w:rsid w:val="007369C8"/>
    <w:pPr>
      <w:keepNext/>
      <w:widowControl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Заголовок №4 Exact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a0"/>
    <w:link w:val="42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4Exact1">
    <w:name w:val="Основной текст (4) Exact"/>
    <w:basedOn w:val="4Exact0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Exact">
    <w:name w:val="Заголовок №3 Exact"/>
    <w:basedOn w:val="a0"/>
    <w:link w:val="3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Заголовок №3 Exact"/>
    <w:basedOn w:val="3Exact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TimesNewRoman10ptExact">
    <w:name w:val="Заголовок №3 + Times New Roman;10 pt;Курсив Exact"/>
    <w:basedOn w:val="3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32"/>
      <w:szCs w:val="32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41">
    <w:name w:val="Заголовок №4"/>
    <w:basedOn w:val="a"/>
    <w:link w:val="4Exact"/>
    <w:pPr>
      <w:shd w:val="clear" w:color="auto" w:fill="FFFFFF"/>
      <w:spacing w:line="240" w:lineRule="exact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2">
    <w:name w:val="Основной текст (4)"/>
    <w:basedOn w:val="a"/>
    <w:link w:val="4Exact0"/>
    <w:pPr>
      <w:shd w:val="clear" w:color="auto" w:fill="FFFFFF"/>
      <w:spacing w:after="60" w:line="0" w:lineRule="atLeast"/>
      <w:jc w:val="both"/>
    </w:pPr>
    <w:rPr>
      <w:rFonts w:ascii="Impact" w:eastAsia="Impact" w:hAnsi="Impact" w:cs="Impact"/>
      <w:spacing w:val="-10"/>
      <w:sz w:val="21"/>
      <w:szCs w:val="21"/>
    </w:rPr>
  </w:style>
  <w:style w:type="paragraph" w:customStyle="1" w:styleId="51">
    <w:name w:val="Основной текст (5)"/>
    <w:basedOn w:val="a"/>
    <w:link w:val="5Exact"/>
    <w:pPr>
      <w:shd w:val="clear" w:color="auto" w:fill="FFFFFF"/>
      <w:spacing w:before="60" w:after="180" w:line="221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Заголовок №3"/>
    <w:basedOn w:val="a"/>
    <w:link w:val="3Exact"/>
    <w:pPr>
      <w:shd w:val="clear" w:color="auto" w:fill="FFFFFF"/>
      <w:spacing w:before="60" w:line="0" w:lineRule="atLeast"/>
      <w:jc w:val="both"/>
      <w:outlineLvl w:val="2"/>
    </w:pPr>
    <w:rPr>
      <w:rFonts w:ascii="Franklin Gothic Demi" w:eastAsia="Franklin Gothic Demi" w:hAnsi="Franklin Gothic Demi" w:cs="Franklin Gothic Demi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360" w:line="0" w:lineRule="atLeast"/>
      <w:jc w:val="center"/>
      <w:outlineLvl w:val="1"/>
    </w:pPr>
    <w:rPr>
      <w:rFonts w:ascii="Times New Roman" w:eastAsia="Times New Roman" w:hAnsi="Times New Roman" w:cs="Times New Roman"/>
      <w:spacing w:val="60"/>
      <w:sz w:val="32"/>
      <w:szCs w:val="3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before="360" w:after="660" w:line="24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7369C8"/>
    <w:rPr>
      <w:rFonts w:ascii="Times New Roman" w:eastAsia="Times New Roman" w:hAnsi="Times New Roman" w:cs="Times New Roman"/>
      <w:sz w:val="28"/>
      <w:lang w:bidi="ar-SA"/>
    </w:rPr>
  </w:style>
  <w:style w:type="character" w:customStyle="1" w:styleId="20">
    <w:name w:val="Заголовок 2 Знак"/>
    <w:basedOn w:val="a0"/>
    <w:link w:val="2"/>
    <w:rsid w:val="007369C8"/>
    <w:rPr>
      <w:rFonts w:ascii="Times New Roman" w:eastAsia="Times New Roman" w:hAnsi="Times New Roman" w:cs="Times New Roman"/>
      <w:b/>
      <w:lang w:bidi="ar-SA"/>
    </w:rPr>
  </w:style>
  <w:style w:type="character" w:customStyle="1" w:styleId="30">
    <w:name w:val="Заголовок 3 Знак"/>
    <w:basedOn w:val="a0"/>
    <w:link w:val="3"/>
    <w:rsid w:val="007369C8"/>
    <w:rPr>
      <w:rFonts w:ascii="Times New Roman" w:eastAsia="Times New Roman" w:hAnsi="Times New Roman" w:cs="Times New Roman"/>
      <w:b/>
      <w:sz w:val="32"/>
      <w:szCs w:val="20"/>
      <w:lang w:bidi="ar-SA"/>
    </w:rPr>
  </w:style>
  <w:style w:type="character" w:customStyle="1" w:styleId="40">
    <w:name w:val="Заголовок 4 Знак"/>
    <w:basedOn w:val="a0"/>
    <w:link w:val="4"/>
    <w:rsid w:val="007369C8"/>
    <w:rPr>
      <w:rFonts w:ascii="Times New Roman" w:eastAsia="Times New Roman" w:hAnsi="Times New Roman" w:cs="Times New Roman"/>
      <w:sz w:val="36"/>
      <w:szCs w:val="20"/>
      <w:lang w:bidi="ar-SA"/>
    </w:rPr>
  </w:style>
  <w:style w:type="character" w:customStyle="1" w:styleId="50">
    <w:name w:val="Заголовок 5 Знак"/>
    <w:basedOn w:val="a0"/>
    <w:link w:val="5"/>
    <w:rsid w:val="007369C8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4B3AE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3AE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edstat.ru/indicator/335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User</cp:lastModifiedBy>
  <cp:revision>2</cp:revision>
  <cp:lastPrinted>2026-05-28T08:37:00Z</cp:lastPrinted>
  <dcterms:created xsi:type="dcterms:W3CDTF">2026-05-29T10:44:00Z</dcterms:created>
  <dcterms:modified xsi:type="dcterms:W3CDTF">2026-05-29T10:44:00Z</dcterms:modified>
</cp:coreProperties>
</file>